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868" w:rsidRPr="0007353A" w:rsidRDefault="00C93868">
      <w:pPr>
        <w:jc w:val="left"/>
        <w:rPr>
          <w:rFonts w:ascii="Hiragino Kaku Gothic Std W8" w:eastAsia="Hiragino Kaku Gothic Std W8" w:hAnsi="Hiragino Kaku Gothic Std W8"/>
        </w:rPr>
      </w:pPr>
    </w:p>
    <w:p w:rsidR="00C93868" w:rsidRPr="0007353A" w:rsidRDefault="00C93868">
      <w:pPr>
        <w:jc w:val="left"/>
        <w:rPr>
          <w:rFonts w:ascii="Hiragino Kaku Gothic Std W8" w:eastAsia="Hiragino Kaku Gothic Std W8" w:hAnsi="Hiragino Kaku Gothic Std W8"/>
        </w:rPr>
      </w:pPr>
    </w:p>
    <w:p w:rsidR="00C93868" w:rsidRPr="0007353A" w:rsidRDefault="00C1052A">
      <w:pPr>
        <w:jc w:val="right"/>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西暦　　　年　　月　　日</w:t>
      </w:r>
    </w:p>
    <w:p w:rsidR="00C93868" w:rsidRPr="0007353A" w:rsidRDefault="00C93868">
      <w:pPr>
        <w:jc w:val="left"/>
        <w:rPr>
          <w:rFonts w:ascii="Hiragino Kaku Gothic Std W8" w:eastAsia="Hiragino Kaku Gothic Std W8" w:hAnsi="Hiragino Kaku Gothic Std W8"/>
        </w:rPr>
      </w:pPr>
    </w:p>
    <w:p w:rsidR="00C93868" w:rsidRPr="0007353A" w:rsidRDefault="00C1052A">
      <w:pPr>
        <w:rPr>
          <w:rFonts w:ascii="Hiragino Kaku Gothic Std W8" w:eastAsia="Hiragino Kaku Gothic Std W8" w:hAnsi="Hiragino Kaku Gothic Std W8"/>
          <w:u w:val="single"/>
          <w:lang w:val="ja-JP"/>
        </w:rPr>
      </w:pPr>
      <w:r w:rsidRPr="0007353A">
        <w:rPr>
          <w:rFonts w:ascii="Hiragino Kaku Gothic Std W8" w:eastAsia="Hiragino Kaku Gothic Std W8" w:hAnsi="Hiragino Kaku Gothic Std W8"/>
          <w:u w:val="single"/>
          <w:lang w:val="ja-JP"/>
        </w:rPr>
        <w:t>病院倫理委員会の設置者</w:t>
      </w:r>
    </w:p>
    <w:p w:rsidR="00C93868" w:rsidRPr="0007353A" w:rsidRDefault="00C1052A">
      <w:pPr>
        <w:ind w:left="230"/>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医療法人社団爽快呼吸ラボ　</w:t>
      </w:r>
    </w:p>
    <w:p w:rsidR="00C93868" w:rsidRPr="0007353A" w:rsidRDefault="00C1052A">
      <w:pPr>
        <w:ind w:left="230"/>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モーニングクリニック六本木内科・耳鼻咽喉科</w:t>
      </w:r>
      <w:r w:rsidRPr="0007353A">
        <w:rPr>
          <w:rFonts w:ascii="Hiragino Kaku Gothic Std W8" w:eastAsia="Hiragino Kaku Gothic Std W8" w:hAnsi="Hiragino Kaku Gothic Std W8"/>
        </w:rPr>
        <w:t>OR</w:t>
      </w:r>
      <w:r w:rsidRPr="0007353A">
        <w:rPr>
          <w:rFonts w:ascii="Hiragino Kaku Gothic Std W8" w:eastAsia="Hiragino Kaku Gothic Std W8" w:hAnsi="Hiragino Kaku Gothic Std W8"/>
          <w:lang w:val="ja-JP"/>
        </w:rPr>
        <w:t xml:space="preserve">　院長　殿</w:t>
      </w:r>
    </w:p>
    <w:p w:rsidR="00C93868" w:rsidRPr="0007353A" w:rsidRDefault="00C93868">
      <w:pPr>
        <w:ind w:left="230" w:firstLine="230"/>
        <w:rPr>
          <w:rFonts w:ascii="Hiragino Kaku Gothic Std W8" w:eastAsia="Hiragino Kaku Gothic Std W8" w:hAnsi="Hiragino Kaku Gothic Std W8"/>
        </w:rPr>
      </w:pPr>
    </w:p>
    <w:p w:rsidR="00C93868" w:rsidRPr="0007353A" w:rsidRDefault="00C1052A">
      <w:pPr>
        <w:ind w:firstLine="4730"/>
        <w:jc w:val="left"/>
        <w:rPr>
          <w:rFonts w:ascii="Hiragino Kaku Gothic Std W8" w:eastAsia="Hiragino Kaku Gothic Std W8" w:hAnsi="Hiragino Kaku Gothic Std W8"/>
          <w:u w:val="single"/>
          <w:lang w:val="ja-JP"/>
        </w:rPr>
      </w:pPr>
      <w:r w:rsidRPr="0007353A">
        <w:rPr>
          <w:rFonts w:ascii="Hiragino Kaku Gothic Std W8" w:eastAsia="Hiragino Kaku Gothic Std W8" w:hAnsi="Hiragino Kaku Gothic Std W8"/>
          <w:u w:val="single"/>
          <w:lang w:val="ja-JP"/>
        </w:rPr>
        <w:t>実施医療機関の長</w:t>
      </w:r>
    </w:p>
    <w:p w:rsidR="00C93868" w:rsidRPr="0007353A" w:rsidRDefault="00C1052A">
      <w:pPr>
        <w:tabs>
          <w:tab w:val="left" w:pos="6332"/>
        </w:tabs>
        <w:ind w:right="140"/>
        <w:jc w:val="right"/>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（実施医療機関名）（長の職名）　　印</w:t>
      </w:r>
    </w:p>
    <w:p w:rsidR="00C93868" w:rsidRPr="0007353A" w:rsidRDefault="00C93868">
      <w:pPr>
        <w:jc w:val="left"/>
        <w:rPr>
          <w:rFonts w:ascii="Hiragino Kaku Gothic Std W8" w:eastAsia="Hiragino Kaku Gothic Std W8" w:hAnsi="Hiragino Kaku Gothic Std W8"/>
        </w:rPr>
      </w:pPr>
    </w:p>
    <w:p w:rsidR="00C93868" w:rsidRPr="0007353A" w:rsidRDefault="00C93868">
      <w:pPr>
        <w:jc w:val="left"/>
        <w:rPr>
          <w:rFonts w:ascii="Hiragino Kaku Gothic Std W8" w:eastAsia="Hiragino Kaku Gothic Std W8" w:hAnsi="Hiragino Kaku Gothic Std W8"/>
        </w:rPr>
      </w:pPr>
    </w:p>
    <w:p w:rsidR="00C93868" w:rsidRPr="0007353A" w:rsidRDefault="00C1052A">
      <w:pPr>
        <w:jc w:val="center"/>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モーニングクリニック六本木内科・耳鼻咽喉科</w:t>
      </w:r>
      <w:r w:rsidRPr="0007353A">
        <w:rPr>
          <w:rFonts w:ascii="Hiragino Kaku Gothic Std W8" w:eastAsia="Hiragino Kaku Gothic Std W8" w:hAnsi="Hiragino Kaku Gothic Std W8"/>
        </w:rPr>
        <w:t>OR</w:t>
      </w:r>
      <w:r w:rsidRPr="0007353A">
        <w:rPr>
          <w:rFonts w:ascii="Hiragino Kaku Gothic Std W8" w:eastAsia="Hiragino Kaku Gothic Std W8" w:hAnsi="Hiragino Kaku Gothic Std W8"/>
          <w:lang w:val="ja-JP"/>
        </w:rPr>
        <w:t>倫理委員会への研究審査依頼書</w:t>
      </w:r>
    </w:p>
    <w:p w:rsidR="00C93868" w:rsidRPr="0007353A" w:rsidRDefault="00C93868">
      <w:pPr>
        <w:jc w:val="left"/>
        <w:rPr>
          <w:rFonts w:ascii="Hiragino Kaku Gothic Std W8" w:eastAsia="Hiragino Kaku Gothic Std W8" w:hAnsi="Hiragino Kaku Gothic Std W8"/>
        </w:rPr>
      </w:pPr>
    </w:p>
    <w:p w:rsidR="00C93868" w:rsidRPr="0007353A" w:rsidRDefault="00C93868">
      <w:pPr>
        <w:jc w:val="left"/>
        <w:rPr>
          <w:rFonts w:ascii="Hiragino Kaku Gothic Std W8" w:eastAsia="Hiragino Kaku Gothic Std W8" w:hAnsi="Hiragino Kaku Gothic Std W8"/>
        </w:rPr>
      </w:pPr>
    </w:p>
    <w:p w:rsidR="00C93868" w:rsidRPr="0007353A" w:rsidRDefault="00C1052A">
      <w:pPr>
        <w:ind w:firstLine="230"/>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下記の審査事項についての審査を依頼いたします。</w:t>
      </w:r>
    </w:p>
    <w:p w:rsidR="00C93868" w:rsidRPr="0007353A" w:rsidRDefault="00C1052A">
      <w:pPr>
        <w:ind w:firstLine="230"/>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ただし、次の事項については、当機関にて保証します。</w:t>
      </w:r>
    </w:p>
    <w:p w:rsidR="00C93868" w:rsidRPr="0007353A" w:rsidRDefault="00C1052A">
      <w:pPr>
        <w:ind w:left="703" w:hanging="487"/>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w:t>
      </w:r>
      <w:r w:rsidRPr="0007353A">
        <w:rPr>
          <w:rFonts w:ascii="Hiragino Kaku Gothic Std W8" w:eastAsia="Hiragino Kaku Gothic Std W8" w:hAnsi="Hiragino Kaku Gothic Std W8" w:cs="Century"/>
        </w:rPr>
        <w:t>1</w:t>
      </w:r>
      <w:r w:rsidRPr="0007353A">
        <w:rPr>
          <w:rFonts w:ascii="Hiragino Kaku Gothic Std W8" w:eastAsia="Hiragino Kaku Gothic Std W8" w:hAnsi="Hiragino Kaku Gothic Std W8"/>
          <w:lang w:val="ja-JP"/>
        </w:rPr>
        <w:t>）研究責任者および研究分担者となるべき者が、臨床研究の倫理に関する講習（</w:t>
      </w:r>
      <w:r w:rsidRPr="0007353A">
        <w:rPr>
          <w:rFonts w:ascii="Hiragino Kaku Gothic Std W8" w:eastAsia="Hiragino Kaku Gothic Std W8" w:hAnsi="Hiragino Kaku Gothic Std W8" w:cs="Century"/>
        </w:rPr>
        <w:t>e-learning</w:t>
      </w:r>
      <w:r w:rsidRPr="0007353A">
        <w:rPr>
          <w:rFonts w:ascii="Hiragino Kaku Gothic Std W8" w:eastAsia="Hiragino Kaku Gothic Std W8" w:hAnsi="Hiragino Kaku Gothic Std W8"/>
          <w:lang w:val="ja-JP"/>
        </w:rPr>
        <w:t>等）を受け、当該臨床研究を実施するのに十分な資質と時間的余裕を有すること。また、起こりうる利益相反状態が適切に管理されていること。</w:t>
      </w:r>
    </w:p>
    <w:p w:rsidR="00C93868" w:rsidRPr="0007353A" w:rsidRDefault="00C1052A">
      <w:pPr>
        <w:ind w:firstLine="230"/>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w:t>
      </w:r>
      <w:r w:rsidRPr="0007353A">
        <w:rPr>
          <w:rFonts w:ascii="Hiragino Kaku Gothic Std W8" w:eastAsia="Hiragino Kaku Gothic Std W8" w:hAnsi="Hiragino Kaku Gothic Std W8" w:cs="Century"/>
        </w:rPr>
        <w:t>2</w:t>
      </w:r>
      <w:r w:rsidRPr="0007353A">
        <w:rPr>
          <w:rFonts w:ascii="Hiragino Kaku Gothic Std W8" w:eastAsia="Hiragino Kaku Gothic Std W8" w:hAnsi="Hiragino Kaku Gothic Std W8"/>
          <w:lang w:val="ja-JP"/>
        </w:rPr>
        <w:t>）研究等の適正な実施体制の確保</w:t>
      </w:r>
    </w:p>
    <w:p w:rsidR="00C93868" w:rsidRPr="0007353A" w:rsidRDefault="00C1052A">
      <w:pPr>
        <w:ind w:firstLine="230"/>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w:t>
      </w:r>
      <w:r w:rsidRPr="0007353A">
        <w:rPr>
          <w:rFonts w:ascii="Hiragino Kaku Gothic Std W8" w:eastAsia="Hiragino Kaku Gothic Std W8" w:hAnsi="Hiragino Kaku Gothic Std W8" w:cs="Century"/>
        </w:rPr>
        <w:t>3</w:t>
      </w:r>
      <w:r w:rsidRPr="0007353A">
        <w:rPr>
          <w:rFonts w:ascii="Hiragino Kaku Gothic Std W8" w:eastAsia="Hiragino Kaku Gothic Std W8" w:hAnsi="Hiragino Kaku Gothic Std W8"/>
          <w:lang w:val="ja-JP"/>
        </w:rPr>
        <w:t>）被験者の健康被害等に対する補償等の措置</w:t>
      </w:r>
    </w:p>
    <w:p w:rsidR="00C93868" w:rsidRPr="0007353A" w:rsidRDefault="00C1052A">
      <w:pPr>
        <w:ind w:left="804" w:hanging="574"/>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w:t>
      </w:r>
      <w:r w:rsidRPr="0007353A">
        <w:rPr>
          <w:rFonts w:ascii="Hiragino Kaku Gothic Std W8" w:eastAsia="Hiragino Kaku Gothic Std W8" w:hAnsi="Hiragino Kaku Gothic Std W8" w:cs="Century"/>
        </w:rPr>
        <w:t>4</w:t>
      </w:r>
      <w:r w:rsidRPr="0007353A">
        <w:rPr>
          <w:rFonts w:ascii="Hiragino Kaku Gothic Std W8" w:eastAsia="Hiragino Kaku Gothic Std W8" w:hAnsi="Hiragino Kaku Gothic Std W8"/>
          <w:lang w:val="ja-JP"/>
        </w:rPr>
        <w:t>）予測できない重篤な有害事象が発生した場合の公表と厚生労働省への報告</w:t>
      </w:r>
    </w:p>
    <w:p w:rsidR="00C93868" w:rsidRPr="0007353A" w:rsidRDefault="00C1052A">
      <w:pPr>
        <w:ind w:firstLine="230"/>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w:t>
      </w:r>
      <w:r w:rsidRPr="0007353A">
        <w:rPr>
          <w:rFonts w:ascii="Hiragino Kaku Gothic Std W8" w:eastAsia="Hiragino Kaku Gothic Std W8" w:hAnsi="Hiragino Kaku Gothic Std W8" w:cs="Century"/>
        </w:rPr>
        <w:t>5</w:t>
      </w:r>
      <w:r w:rsidRPr="0007353A">
        <w:rPr>
          <w:rFonts w:ascii="Hiragino Kaku Gothic Std W8" w:eastAsia="Hiragino Kaku Gothic Std W8" w:hAnsi="Hiragino Kaku Gothic Std W8"/>
          <w:lang w:val="ja-JP"/>
        </w:rPr>
        <w:t>）重大な逸脱が明らかになった場合の公表と厚生労働省への報告</w:t>
      </w:r>
    </w:p>
    <w:p w:rsidR="00C93868" w:rsidRPr="0007353A" w:rsidRDefault="00C93868">
      <w:pPr>
        <w:rPr>
          <w:rFonts w:ascii="Hiragino Kaku Gothic Std W8" w:eastAsia="Hiragino Kaku Gothic Std W8" w:hAnsi="Hiragino Kaku Gothic Std W8"/>
        </w:rPr>
      </w:pPr>
    </w:p>
    <w:p w:rsidR="00C93868" w:rsidRPr="0007353A" w:rsidRDefault="00C93868">
      <w:pPr>
        <w:rPr>
          <w:rFonts w:ascii="Hiragino Kaku Gothic Std W8" w:eastAsia="Hiragino Kaku Gothic Std W8" w:hAnsi="Hiragino Kaku Gothic Std W8"/>
        </w:rPr>
      </w:pPr>
    </w:p>
    <w:p w:rsidR="00C93868" w:rsidRPr="0007353A" w:rsidRDefault="00C1052A">
      <w:pPr>
        <w:pStyle w:val="a7"/>
        <w:rPr>
          <w:rFonts w:ascii="Hiragino Kaku Gothic Std W8" w:eastAsia="Hiragino Kaku Gothic Std W8" w:hAnsi="Hiragino Kaku Gothic Std W8"/>
          <w:sz w:val="22"/>
          <w:szCs w:val="22"/>
        </w:rPr>
      </w:pPr>
      <w:r w:rsidRPr="0007353A">
        <w:rPr>
          <w:rFonts w:ascii="Hiragino Kaku Gothic Std W8" w:eastAsia="Hiragino Kaku Gothic Std W8" w:hAnsi="Hiragino Kaku Gothic Std W8"/>
          <w:sz w:val="22"/>
          <w:szCs w:val="22"/>
          <w:lang w:val="ja-JP"/>
        </w:rPr>
        <w:t>記</w:t>
      </w:r>
    </w:p>
    <w:p w:rsidR="00C93868" w:rsidRPr="0007353A" w:rsidRDefault="00C93868">
      <w:pPr>
        <w:rPr>
          <w:rFonts w:ascii="Hiragino Kaku Gothic Std W8" w:eastAsia="Hiragino Kaku Gothic Std W8" w:hAnsi="Hiragino Kaku Gothic Std W8"/>
        </w:rPr>
      </w:pPr>
    </w:p>
    <w:p w:rsidR="00C93868" w:rsidRPr="0007353A" w:rsidRDefault="00C93868">
      <w:pPr>
        <w:rPr>
          <w:rFonts w:ascii="Hiragino Kaku Gothic Std W8" w:eastAsia="Hiragino Kaku Gothic Std W8" w:hAnsi="Hiragino Kaku Gothic Std W8"/>
        </w:rPr>
      </w:pPr>
    </w:p>
    <w:p w:rsidR="00C93868" w:rsidRPr="0007353A" w:rsidRDefault="00C1052A">
      <w:pPr>
        <w:ind w:firstLine="455"/>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研究課題名</w:t>
      </w:r>
      <w:r w:rsidRPr="0007353A">
        <w:rPr>
          <w:rFonts w:ascii="Hiragino Kaku Gothic Std W8" w:eastAsia="Hiragino Kaku Gothic Std W8" w:hAnsi="Hiragino Kaku Gothic Std W8"/>
        </w:rPr>
        <w:t>：（</w:t>
      </w:r>
      <w:r w:rsidRPr="0007353A">
        <w:rPr>
          <w:rFonts w:ascii="Hiragino Kaku Gothic Std W8" w:eastAsia="Hiragino Kaku Gothic Std W8" w:hAnsi="Hiragino Kaku Gothic Std W8"/>
          <w:lang w:val="ja-JP"/>
        </w:rPr>
        <w:t xml:space="preserve">　　　　　　　　　　　　　　　　　　　　　　　　　　　　　　　　</w:t>
      </w:r>
      <w:r w:rsidRPr="0007353A">
        <w:rPr>
          <w:rFonts w:ascii="Hiragino Kaku Gothic Std W8" w:eastAsia="Hiragino Kaku Gothic Std W8" w:hAnsi="Hiragino Kaku Gothic Std W8"/>
        </w:rPr>
        <w:t>）</w:t>
      </w:r>
    </w:p>
    <w:p w:rsidR="00C93868" w:rsidRPr="0007353A" w:rsidRDefault="00C93868">
      <w:pPr>
        <w:rPr>
          <w:rFonts w:ascii="Hiragino Kaku Gothic Std W8" w:eastAsia="Hiragino Kaku Gothic Std W8" w:hAnsi="Hiragino Kaku Gothic Std W8"/>
        </w:rPr>
      </w:pP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研究実施機関における臨床研究責任者：</w:t>
      </w: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（所属および役職　　　　　　　　　　　　　　　　　　　　　　　　　　　　　　）</w:t>
      </w: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氏名　</w:t>
      </w: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w:t>
      </w:r>
      <w:r w:rsidRPr="0007353A">
        <w:rPr>
          <w:rFonts w:ascii="Hiragino Kaku Gothic Std W8" w:eastAsia="Hiragino Kaku Gothic Std W8" w:hAnsi="Hiragino Kaku Gothic Std W8"/>
          <w:lang w:val="ja-JP"/>
        </w:rPr>
        <w:t>連絡先</w:t>
      </w:r>
      <w:r w:rsidRPr="0007353A">
        <w:rPr>
          <w:rFonts w:ascii="Hiragino Kaku Gothic Std W8" w:eastAsia="Hiragino Kaku Gothic Std W8" w:hAnsi="Hiragino Kaku Gothic Std W8"/>
          <w:lang w:val="ja-JP"/>
        </w:rPr>
        <w:t xml:space="preserve">: TEL                                       </w:t>
      </w: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MAIL</w:t>
      </w:r>
    </w:p>
    <w:p w:rsidR="00C93868" w:rsidRPr="0007353A" w:rsidRDefault="00C93868">
      <w:pPr>
        <w:ind w:firstLine="459"/>
        <w:rPr>
          <w:rFonts w:ascii="Hiragino Kaku Gothic Std W8" w:eastAsia="Hiragino Kaku Gothic Std W8" w:hAnsi="Hiragino Kaku Gothic Std W8"/>
          <w:lang w:val="ja-JP"/>
        </w:rPr>
      </w:pP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w:t>
      </w:r>
      <w:r w:rsidRPr="0007353A">
        <w:rPr>
          <w:rFonts w:ascii="Hiragino Kaku Gothic Std W8" w:eastAsia="Hiragino Kaku Gothic Std W8" w:hAnsi="Hiragino Kaku Gothic Std W8"/>
          <w:lang w:val="ja-JP"/>
        </w:rPr>
        <w:t>郵送先住所</w:t>
      </w: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w:t>
      </w:r>
    </w:p>
    <w:p w:rsidR="00C93868" w:rsidRPr="0007353A" w:rsidRDefault="00C1052A">
      <w:pPr>
        <w:ind w:firstLine="459"/>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研究実施機関における臨床研究実施者：</w:t>
      </w:r>
    </w:p>
    <w:p w:rsidR="00C93868" w:rsidRPr="0007353A" w:rsidRDefault="00C93868">
      <w:pPr>
        <w:rPr>
          <w:rFonts w:ascii="Hiragino Kaku Gothic Std W8" w:eastAsia="Hiragino Kaku Gothic Std W8" w:hAnsi="Hiragino Kaku Gothic Std W8"/>
        </w:rPr>
      </w:pPr>
    </w:p>
    <w:p w:rsidR="00C93868" w:rsidRPr="0007353A" w:rsidRDefault="00C1052A">
      <w:pPr>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w:t>
      </w:r>
      <w:r w:rsidRPr="0007353A">
        <w:rPr>
          <w:rFonts w:ascii="Hiragino Kaku Gothic Std W8" w:eastAsia="Hiragino Kaku Gothic Std W8" w:hAnsi="Hiragino Kaku Gothic Std W8"/>
          <w:lang w:val="ja-JP"/>
        </w:rPr>
        <w:t>①</w:t>
      </w:r>
    </w:p>
    <w:p w:rsidR="00C93868" w:rsidRPr="0007353A" w:rsidRDefault="00C1052A">
      <w:pPr>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w:t>
      </w:r>
      <w:r w:rsidRPr="0007353A">
        <w:rPr>
          <w:rFonts w:ascii="Hiragino Kaku Gothic Std W8" w:eastAsia="Hiragino Kaku Gothic Std W8" w:hAnsi="Hiragino Kaku Gothic Std W8"/>
          <w:lang w:val="ja-JP"/>
        </w:rPr>
        <w:t>②</w:t>
      </w:r>
    </w:p>
    <w:p w:rsidR="00C93868" w:rsidRPr="0007353A" w:rsidRDefault="00C1052A">
      <w:pPr>
        <w:rPr>
          <w:rFonts w:ascii="Hiragino Kaku Gothic Std W8" w:eastAsia="Hiragino Kaku Gothic Std W8" w:hAnsi="Hiragino Kaku Gothic Std W8"/>
          <w:lang w:val="ja-JP"/>
        </w:rPr>
      </w:pPr>
      <w:r w:rsidRPr="0007353A">
        <w:rPr>
          <w:rFonts w:ascii="Hiragino Kaku Gothic Std W8" w:eastAsia="Hiragino Kaku Gothic Std W8" w:hAnsi="Hiragino Kaku Gothic Std W8"/>
          <w:lang w:val="ja-JP"/>
        </w:rPr>
        <w:t xml:space="preserve">　　　　</w:t>
      </w:r>
      <w:r w:rsidRPr="0007353A">
        <w:rPr>
          <w:rFonts w:ascii="Hiragino Kaku Gothic Std W8" w:eastAsia="Hiragino Kaku Gothic Std W8" w:hAnsi="Hiragino Kaku Gothic Std W8"/>
          <w:lang w:val="ja-JP"/>
        </w:rPr>
        <w:t>③</w:t>
      </w:r>
    </w:p>
    <w:p w:rsidR="00C93868" w:rsidRPr="0007353A" w:rsidRDefault="00C93868">
      <w:pPr>
        <w:rPr>
          <w:rFonts w:ascii="Hiragino Kaku Gothic Std W8" w:eastAsia="Hiragino Kaku Gothic Std W8" w:hAnsi="Hiragino Kaku Gothic Std W8"/>
        </w:rPr>
      </w:pPr>
      <w:bookmarkStart w:id="0" w:name="_GoBack"/>
      <w:bookmarkEnd w:id="0"/>
    </w:p>
    <w:p w:rsidR="00C93868" w:rsidRPr="0007353A" w:rsidRDefault="00C1052A">
      <w:pPr>
        <w:rPr>
          <w:rFonts w:ascii="Hiragino Kaku Gothic Std W8" w:eastAsia="Hiragino Kaku Gothic Std W8" w:hAnsi="Hiragino Kaku Gothic Std W8"/>
          <w:sz w:val="18"/>
          <w:szCs w:val="18"/>
          <w:lang w:val="ja-JP"/>
        </w:rPr>
      </w:pPr>
      <w:r w:rsidRPr="0007353A">
        <w:rPr>
          <w:rFonts w:ascii="Hiragino Kaku Gothic Std W8" w:eastAsia="Hiragino Kaku Gothic Std W8" w:hAnsi="Hiragino Kaku Gothic Std W8"/>
          <w:sz w:val="18"/>
          <w:szCs w:val="18"/>
          <w:lang w:val="ja-JP"/>
        </w:rPr>
        <w:t xml:space="preserve">　　　足りない場合はこの頁をコピーし添付してください。</w:t>
      </w:r>
    </w:p>
    <w:p w:rsidR="00C93868" w:rsidRPr="0007353A" w:rsidRDefault="00C93868">
      <w:pPr>
        <w:rPr>
          <w:rFonts w:ascii="Hiragino Kaku Gothic Std W8" w:eastAsia="Hiragino Kaku Gothic Std W8" w:hAnsi="Hiragino Kaku Gothic Std W8"/>
        </w:rPr>
      </w:pPr>
    </w:p>
    <w:p w:rsidR="00C93868" w:rsidRPr="0007353A" w:rsidRDefault="00C93868">
      <w:pPr>
        <w:rPr>
          <w:rFonts w:ascii="Hiragino Kaku Gothic Std W8" w:eastAsia="Hiragino Kaku Gothic Std W8" w:hAnsi="Hiragino Kaku Gothic Std W8"/>
        </w:rPr>
      </w:pPr>
    </w:p>
    <w:p w:rsidR="00C93868" w:rsidRPr="0007353A" w:rsidRDefault="00C1052A">
      <w:pPr>
        <w:rPr>
          <w:rFonts w:ascii="Hiragino Kaku Gothic Std W8" w:eastAsia="Hiragino Kaku Gothic Std W8" w:hAnsi="Hiragino Kaku Gothic Std W8"/>
        </w:rPr>
      </w:pPr>
      <w:r w:rsidRPr="0007353A">
        <w:rPr>
          <w:rFonts w:ascii="Hiragino Kaku Gothic Std W8" w:eastAsia="Hiragino Kaku Gothic Std W8" w:hAnsi="Hiragino Kaku Gothic Std W8"/>
          <w:lang w:val="ja-JP"/>
        </w:rPr>
        <w:t xml:space="preserve">　　　　</w:t>
      </w:r>
    </w:p>
    <w:sectPr w:rsidR="00C93868" w:rsidRPr="0007353A">
      <w:headerReference w:type="default" r:id="rId6"/>
      <w:footerReference w:type="default" r:id="rId7"/>
      <w:headerReference w:type="first" r:id="rId8"/>
      <w:footerReference w:type="first" r:id="rId9"/>
      <w:pgSz w:w="11900" w:h="16840"/>
      <w:pgMar w:top="1134" w:right="1134" w:bottom="1134" w:left="1134" w:header="73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52A" w:rsidRDefault="00C1052A">
      <w:r>
        <w:separator/>
      </w:r>
    </w:p>
  </w:endnote>
  <w:endnote w:type="continuationSeparator" w:id="0">
    <w:p w:rsidR="00C1052A" w:rsidRDefault="00C1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ヒラギノ角ゴ ProN W3">
    <w:altName w:val="游ゴシック"/>
    <w:panose1 w:val="020B0300000000000000"/>
    <w:charset w:val="00"/>
    <w:family w:val="roman"/>
    <w:pitch w:val="default"/>
  </w:font>
  <w:font w:name="Hiragino Kaku Gothic Std W8">
    <w:panose1 w:val="020B0800000000000000"/>
    <w:charset w:val="80"/>
    <w:family w:val="swiss"/>
    <w:pitch w:val="variable"/>
    <w:sig w:usb0="800002CF" w:usb1="68C7FCFC" w:usb2="00000012" w:usb3="00000000" w:csb0="0002000D" w:csb1="00000000"/>
  </w:font>
  <w:font w:name="Century">
    <w:panose1 w:val="02040604050505020304"/>
    <w:charset w:val="00"/>
    <w:family w:val="roman"/>
    <w:pitch w:val="variable"/>
    <w:sig w:usb0="00000287" w:usb1="00000000" w:usb2="00000000" w:usb3="00000000" w:csb0="0000009F" w:csb1="00000000"/>
  </w:font>
  <w:font w:name="ヒラギノ角ゴ ProN W6">
    <w:altName w:val="游ゴシック"/>
    <w:panose1 w:val="020B0600000000000000"/>
    <w:charset w:val="00"/>
    <w:family w:val="roman"/>
    <w:pitch w:val="default"/>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68" w:rsidRDefault="00C938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68" w:rsidRDefault="00C938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52A" w:rsidRDefault="00C1052A">
      <w:r>
        <w:separator/>
      </w:r>
    </w:p>
  </w:footnote>
  <w:footnote w:type="continuationSeparator" w:id="0">
    <w:p w:rsidR="00C1052A" w:rsidRDefault="00C10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68" w:rsidRDefault="00C1052A">
    <w:pPr>
      <w:pStyle w:val="a4"/>
    </w:pPr>
    <w:r>
      <w:rPr>
        <w:noProof/>
      </w:rPr>
      <mc:AlternateContent>
        <mc:Choice Requires="wps">
          <w:drawing>
            <wp:anchor distT="152400" distB="152400" distL="152400" distR="152400" simplePos="0" relativeHeight="251658240" behindDoc="1" locked="0" layoutInCell="1" allowOverlap="1">
              <wp:simplePos x="0" y="0"/>
              <wp:positionH relativeFrom="page">
                <wp:posOffset>843596</wp:posOffset>
              </wp:positionH>
              <wp:positionV relativeFrom="page">
                <wp:posOffset>4171632</wp:posOffset>
              </wp:positionV>
              <wp:extent cx="5873116" cy="2348865"/>
              <wp:effectExtent l="-29649" t="1732477" r="-29649" b="1732477"/>
              <wp:wrapNone/>
              <wp:docPr id="1073741825" name="officeArt object" descr="officeArt object"/>
              <wp:cNvGraphicFramePr/>
              <a:graphic xmlns:a="http://schemas.openxmlformats.org/drawingml/2006/main">
                <a:graphicData uri="http://schemas.microsoft.com/office/word/2010/wordprocessingShape">
                  <wps:wsp>
                    <wps:cNvSpPr/>
                    <wps:spPr>
                      <a:xfrm rot="18900000">
                        <a:off x="0" y="0"/>
                        <a:ext cx="5873116" cy="2348865"/>
                      </a:xfrm>
                      <a:prstGeom prst="rect">
                        <a:avLst/>
                      </a:prstGeom>
                      <a:noFill/>
                      <a:ln w="12700" cap="flat">
                        <a:noFill/>
                        <a:miter lim="400000"/>
                      </a:ln>
                      <a:effectLst/>
                    </wps:spPr>
                    <wps:txbx>
                      <w:txbxContent>
                        <w:p w:rsidR="00C93868" w:rsidRDefault="00C1052A">
                          <w:pPr>
                            <w:pStyle w:val="a5"/>
                            <w:tabs>
                              <w:tab w:val="left" w:pos="1440"/>
                              <w:tab w:val="left" w:pos="2880"/>
                              <w:tab w:val="left" w:pos="4320"/>
                              <w:tab w:val="left" w:pos="5760"/>
                              <w:tab w:val="left" w:pos="7200"/>
                              <w:tab w:val="left" w:pos="8640"/>
                            </w:tabs>
                            <w:jc w:val="center"/>
                          </w:pPr>
                          <w:r>
                            <w:rPr>
                              <w:rFonts w:ascii="ＭＳ ゴシック" w:eastAsia="ＭＳ ゴシック" w:hAnsi="ＭＳ ゴシック" w:cs="ＭＳ ゴシック"/>
                              <w:color w:val="7F7F7F"/>
                              <w:sz w:val="368"/>
                              <w:szCs w:val="368"/>
                              <w:u w:color="7F7F7F"/>
                            </w:rPr>
                            <w:t>DRAFT</w:t>
                          </w:r>
                        </w:p>
                      </w:txbxContent>
                    </wps:txbx>
                    <wps:bodyPr wrap="square" lIns="0" tIns="0" rIns="0" bIns="0" numCol="1" anchor="ctr">
                      <a:normAutofit/>
                    </wps:bodyPr>
                  </wps:wsp>
                </a:graphicData>
              </a:graphic>
            </wp:anchor>
          </w:drawing>
        </mc:Choice>
        <mc:Fallback>
          <w:pict>
            <v:rect id="officeArt object" o:spid="_x0000_s1026" alt="officeArt object" style="position:absolute;left:0;text-align:left;margin-left:66.4pt;margin-top:328.45pt;width:462.45pt;height:184.9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" filled="f" stroked="f" strokeweight="1pt">
              <v:stroke miterlimit="4"/>
              <v:textbox inset="0,0,0,0">
                <w:txbxContent>
                  <w:p w:rsidR="00C93868" w:rsidRDefault="00C1052A">
                    <w:pPr>
                      <w:pStyle w:val="a5"/>
                      <w:tabs>
                        <w:tab w:val="left" w:pos="1440"/>
                        <w:tab w:val="left" w:pos="2880"/>
                        <w:tab w:val="left" w:pos="4320"/>
                        <w:tab w:val="left" w:pos="5760"/>
                        <w:tab w:val="left" w:pos="7200"/>
                        <w:tab w:val="left" w:pos="8640"/>
                      </w:tabs>
                      <w:jc w:val="center"/>
                    </w:pPr>
                    <w:r>
                      <w:rPr>
                        <w:rFonts w:ascii="ＭＳ ゴシック" w:eastAsia="ＭＳ ゴシック" w:hAnsi="ＭＳ ゴシック" w:cs="ＭＳ ゴシック"/>
                        <w:color w:val="7F7F7F"/>
                        <w:sz w:val="368"/>
                        <w:szCs w:val="368"/>
                        <w:u w:color="7F7F7F"/>
                      </w:rPr>
                      <w:t>DRAFT</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68" w:rsidRDefault="00C9386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868"/>
    <w:rsid w:val="0007353A"/>
    <w:rsid w:val="00C1052A"/>
    <w:rsid w:val="00C93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2FCF4E2D-38A8-6344-9908-97EE4BDD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ＭＳ ゴシック" w:cs="ＭＳ ゴシック"/>
      <w:color w:val="000000"/>
      <w:ker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ＭＳ ゴシック" w:eastAsia="ＭＳ ゴシック" w:hAnsi="ＭＳ ゴシック" w:cs="ＭＳ ゴシック"/>
      <w:color w:val="000000"/>
      <w:kern w:val="2"/>
      <w:sz w:val="22"/>
      <w:szCs w:val="22"/>
      <w:u w:color="000000"/>
    </w:rPr>
  </w:style>
  <w:style w:type="paragraph" w:styleId="a5">
    <w:name w:val="caption"/>
    <w:pPr>
      <w:suppressAutoHyphens/>
      <w:outlineLvl w:val="0"/>
    </w:pPr>
    <w:rPr>
      <w:rFonts w:ascii="Cambria" w:eastAsia="Cambria" w:hAnsi="Cambria" w:cs="Cambria"/>
      <w:color w:val="000000"/>
      <w:sz w:val="36"/>
      <w:szCs w:val="36"/>
      <w:u w:color="000000"/>
      <w:lang w:val="de-DE"/>
    </w:rPr>
  </w:style>
  <w:style w:type="paragraph" w:customStyle="1" w:styleId="a6">
    <w:name w:val="ヘッダとフッタ"/>
    <w:pPr>
      <w:tabs>
        <w:tab w:val="right" w:pos="9020"/>
      </w:tabs>
    </w:pPr>
    <w:rPr>
      <w:rFonts w:ascii="ヒラギノ角ゴ ProN W3" w:eastAsia="ヒラギノ角ゴ ProN W3" w:hAnsi="ヒラギノ角ゴ ProN W3" w:cs="ヒラギノ角ゴ ProN W3"/>
      <w:color w:val="000000"/>
      <w:sz w:val="24"/>
      <w:szCs w:val="24"/>
    </w:rPr>
  </w:style>
  <w:style w:type="paragraph" w:styleId="a7">
    <w:name w:val="Note Heading"/>
    <w:next w:val="a"/>
    <w:pPr>
      <w:widowControl w:val="0"/>
      <w:jc w:val="center"/>
    </w:pPr>
    <w:rPr>
      <w:rFonts w:ascii="ＭＳ ゴシック" w:eastAsia="ＭＳ ゴシック" w:hAnsi="ＭＳ ゴシック" w:cs="ＭＳ ゴシック"/>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533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荒木進</cp:lastModifiedBy>
  <cp:revision>2</cp:revision>
  <dcterms:created xsi:type="dcterms:W3CDTF">2020-07-21T05:19:00Z</dcterms:created>
  <dcterms:modified xsi:type="dcterms:W3CDTF">2020-07-21T05:19:00Z</dcterms:modified>
</cp:coreProperties>
</file>